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E71FB" w14:textId="77777777" w:rsidR="00AF3E8E" w:rsidRDefault="007659C1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AUDIT REPORT</w:t>
      </w:r>
    </w:p>
    <w:p w14:paraId="6FB768C9" w14:textId="77777777" w:rsidR="00AF3E8E" w:rsidRDefault="00AF3E8E">
      <w:pPr>
        <w:rPr>
          <w:rFonts w:ascii="Calibri" w:eastAsia="Calibri" w:hAnsi="Calibri" w:cs="Calibri"/>
          <w:sz w:val="28"/>
        </w:rPr>
      </w:pPr>
    </w:p>
    <w:p w14:paraId="6A3BCADC" w14:textId="77777777" w:rsidR="00AF3E8E" w:rsidRDefault="007659C1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I hereby confirm that the Income &amp; Expenditure Account of the Manchester </w:t>
      </w:r>
    </w:p>
    <w:p w14:paraId="12E24872" w14:textId="77777777" w:rsidR="00AF3E8E" w:rsidRDefault="007659C1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County Bridge Association for the year ended 31</w:t>
      </w:r>
      <w:r>
        <w:rPr>
          <w:rFonts w:ascii="Calibri" w:eastAsia="Calibri" w:hAnsi="Calibri" w:cs="Calibri"/>
          <w:sz w:val="28"/>
          <w:vertAlign w:val="superscript"/>
        </w:rPr>
        <w:t>st</w:t>
      </w:r>
      <w:r>
        <w:rPr>
          <w:rFonts w:ascii="Calibri" w:eastAsia="Calibri" w:hAnsi="Calibri" w:cs="Calibri"/>
          <w:sz w:val="28"/>
        </w:rPr>
        <w:t xml:space="preserve"> March 2020 and the Balance</w:t>
      </w:r>
    </w:p>
    <w:p w14:paraId="0E01EDD2" w14:textId="77777777" w:rsidR="00AF3E8E" w:rsidRDefault="007659C1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Sheet at that date have been properly prepared from the accounting records of the Association.</w:t>
      </w:r>
    </w:p>
    <w:p w14:paraId="7B0D51CD" w14:textId="77777777" w:rsidR="00AF3E8E" w:rsidRDefault="00AF3E8E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49080E5F" w14:textId="77777777" w:rsidR="00AF3E8E" w:rsidRDefault="00AF3E8E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551C37BD" w14:textId="77777777" w:rsidR="00AF3E8E" w:rsidRDefault="00AF3E8E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369336B6" w14:textId="77777777" w:rsidR="00AF3E8E" w:rsidRDefault="00AF3E8E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48A6B0EB" w14:textId="77777777" w:rsidR="00AF3E8E" w:rsidRDefault="007659C1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Peter Green A.C.A.</w:t>
      </w:r>
    </w:p>
    <w:p w14:paraId="3DDE082E" w14:textId="77777777" w:rsidR="00AF3E8E" w:rsidRDefault="007659C1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23 June 2020</w:t>
      </w:r>
    </w:p>
    <w:p w14:paraId="09EC9A44" w14:textId="77777777" w:rsidR="00AF3E8E" w:rsidRDefault="00AF3E8E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54E6D61A" w14:textId="77777777" w:rsidR="00AF3E8E" w:rsidRDefault="00AF3E8E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36B09483" w14:textId="77777777" w:rsidR="00AF3E8E" w:rsidRDefault="00AF3E8E">
      <w:pPr>
        <w:spacing w:after="0" w:line="240" w:lineRule="auto"/>
        <w:rPr>
          <w:rFonts w:ascii="Calibri" w:eastAsia="Calibri" w:hAnsi="Calibri" w:cs="Calibri"/>
          <w:sz w:val="28"/>
        </w:rPr>
      </w:pPr>
    </w:p>
    <w:sectPr w:rsidR="00AF3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E8E"/>
    <w:rsid w:val="006C0E7B"/>
    <w:rsid w:val="007659C1"/>
    <w:rsid w:val="00A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0A4D"/>
  <w15:docId w15:val="{47FA3DCE-8F95-4255-89E5-FF06AAF0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Rodney Lighton</cp:lastModifiedBy>
  <cp:revision>2</cp:revision>
  <dcterms:created xsi:type="dcterms:W3CDTF">2020-07-17T10:53:00Z</dcterms:created>
  <dcterms:modified xsi:type="dcterms:W3CDTF">2020-07-17T10:53:00Z</dcterms:modified>
</cp:coreProperties>
</file>